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019F" w:rsidRDefault="00AA12FD" w:rsidP="00A772C8">
      <w:pPr>
        <w:spacing w:after="0"/>
        <w:jc w:val="center"/>
        <w:rPr>
          <w:sz w:val="28"/>
          <w:szCs w:val="28"/>
        </w:rPr>
      </w:pPr>
      <w:r w:rsidRPr="00AD3AA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825F0" wp14:editId="48045031">
                <wp:simplePos x="0" y="0"/>
                <wp:positionH relativeFrom="column">
                  <wp:posOffset>-558800</wp:posOffset>
                </wp:positionH>
                <wp:positionV relativeFrom="paragraph">
                  <wp:posOffset>-577850</wp:posOffset>
                </wp:positionV>
                <wp:extent cx="1333500" cy="118745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FD" w:rsidRPr="00AD3AA3" w:rsidRDefault="00AA12FD" w:rsidP="00AA12FD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181C08" wp14:editId="6DF81D65">
                                  <wp:extent cx="1141730" cy="1099444"/>
                                  <wp:effectExtent l="0" t="0" r="127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1730" cy="10994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pt;margin-top:-45.5pt;width:105pt;height: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" strokecolor="#0070c0">
                <v:textbox>
                  <w:txbxContent>
                    <w:p w:rsidR="00AA12FD" w:rsidRPr="00AD3AA3" w:rsidRDefault="00AA12FD" w:rsidP="00AA12FD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181C08" wp14:editId="6DF81D65">
                            <wp:extent cx="1141730" cy="1099444"/>
                            <wp:effectExtent l="0" t="0" r="127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730" cy="10994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4D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D7346" wp14:editId="7B8BEC70">
                <wp:simplePos x="0" y="0"/>
                <wp:positionH relativeFrom="column">
                  <wp:posOffset>4851400</wp:posOffset>
                </wp:positionH>
                <wp:positionV relativeFrom="paragraph">
                  <wp:posOffset>-577850</wp:posOffset>
                </wp:positionV>
                <wp:extent cx="1479550" cy="123825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2382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12000"/>
                          </a:srgbClr>
                        </a:solidFill>
                        <a:ln w="9525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D87" w:rsidRDefault="007B4D87" w:rsidP="007B4D87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7B4092" wp14:editId="2B692703">
                                  <wp:extent cx="540355" cy="73367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532" cy="7366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4D87" w:rsidRPr="00346A41" w:rsidRDefault="007B4D87" w:rsidP="007B4D87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354E">
                              <w:rPr>
                                <w:b/>
                                <w:color w:val="4F81BD" w:themeColor="accen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Sharon Day 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2pt;margin-top:-45.5pt;width:116.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" fillcolor="#92d050" strokecolor="#1f497d [3215]">
                <v:fill opacity="7967f"/>
                <v:stroke linestyle="thinThin"/>
                <v:textbox>
                  <w:txbxContent>
                    <w:p w:rsidR="007B4D87" w:rsidRDefault="007B4D87" w:rsidP="007B4D87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7B4092" wp14:editId="2B692703">
                            <wp:extent cx="540355" cy="73367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532" cy="7366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4D87" w:rsidRPr="00346A41" w:rsidRDefault="007B4D87" w:rsidP="007B4D87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354E">
                        <w:rPr>
                          <w:b/>
                          <w:color w:val="4F81BD" w:themeColor="accen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Sharon Day Maths</w:t>
                      </w:r>
                    </w:p>
                  </w:txbxContent>
                </v:textbox>
              </v:shape>
            </w:pict>
          </mc:Fallback>
        </mc:AlternateContent>
      </w:r>
      <w:r w:rsidR="008656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01406" wp14:editId="03AD1A93">
                <wp:simplePos x="0" y="0"/>
                <wp:positionH relativeFrom="column">
                  <wp:posOffset>-679450</wp:posOffset>
                </wp:positionH>
                <wp:positionV relativeFrom="paragraph">
                  <wp:posOffset>-692150</wp:posOffset>
                </wp:positionV>
                <wp:extent cx="7137400" cy="10147300"/>
                <wp:effectExtent l="19050" t="1905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1014730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3.5pt;margin-top:-54.5pt;width:562pt;height:7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" filled="f" strokecolor="#548dd4 [1951]" strokeweight="2.75pt"/>
            </w:pict>
          </mc:Fallback>
        </mc:AlternateContent>
      </w:r>
    </w:p>
    <w:p w:rsidR="00EE019F" w:rsidRDefault="00EE019F" w:rsidP="00A772C8">
      <w:pPr>
        <w:spacing w:after="0"/>
        <w:jc w:val="center"/>
        <w:rPr>
          <w:sz w:val="28"/>
          <w:szCs w:val="28"/>
        </w:rPr>
      </w:pPr>
    </w:p>
    <w:p w:rsidR="00EE019F" w:rsidRDefault="00EE019F" w:rsidP="00A772C8">
      <w:pPr>
        <w:spacing w:after="0"/>
        <w:jc w:val="center"/>
        <w:rPr>
          <w:sz w:val="28"/>
          <w:szCs w:val="28"/>
        </w:rPr>
      </w:pPr>
    </w:p>
    <w:p w:rsidR="00A772C8" w:rsidRDefault="009A4AFC" w:rsidP="00A772C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Teaching in Lower Key Stage 2 and</w:t>
      </w:r>
    </w:p>
    <w:p w:rsidR="009A4AFC" w:rsidRPr="00AD3AA3" w:rsidRDefault="009A4AFC" w:rsidP="00A772C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Smashing the Tables Test</w:t>
      </w:r>
    </w:p>
    <w:p w:rsidR="005A755F" w:rsidRDefault="00A772C8" w:rsidP="00A772C8">
      <w:pPr>
        <w:spacing w:after="0"/>
        <w:jc w:val="center"/>
        <w:rPr>
          <w:i/>
          <w:sz w:val="28"/>
          <w:szCs w:val="28"/>
        </w:rPr>
      </w:pPr>
      <w:r w:rsidRPr="00CB4660">
        <w:rPr>
          <w:i/>
          <w:sz w:val="28"/>
          <w:szCs w:val="28"/>
        </w:rPr>
        <w:t>Hosted by</w:t>
      </w:r>
      <w:r w:rsidR="008208E8" w:rsidRPr="00CB4660">
        <w:rPr>
          <w:i/>
          <w:sz w:val="28"/>
          <w:szCs w:val="28"/>
        </w:rPr>
        <w:t xml:space="preserve"> </w:t>
      </w:r>
      <w:r w:rsidR="008633DB">
        <w:rPr>
          <w:i/>
          <w:sz w:val="28"/>
          <w:szCs w:val="28"/>
        </w:rPr>
        <w:t>Sutton-in-Craven</w:t>
      </w:r>
      <w:r w:rsidR="00604345">
        <w:rPr>
          <w:i/>
          <w:sz w:val="28"/>
          <w:szCs w:val="28"/>
        </w:rPr>
        <w:t xml:space="preserve"> </w:t>
      </w:r>
      <w:r w:rsidR="00391238">
        <w:rPr>
          <w:i/>
          <w:sz w:val="28"/>
          <w:szCs w:val="28"/>
        </w:rPr>
        <w:t xml:space="preserve">County </w:t>
      </w:r>
      <w:r w:rsidR="00604345">
        <w:rPr>
          <w:i/>
          <w:sz w:val="28"/>
          <w:szCs w:val="28"/>
        </w:rPr>
        <w:t>Primary School</w:t>
      </w:r>
    </w:p>
    <w:p w:rsidR="00A772C8" w:rsidRPr="00CB4660" w:rsidRDefault="007B4D87" w:rsidP="00A772C8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L</w:t>
      </w:r>
      <w:r w:rsidR="00AD3AA3">
        <w:rPr>
          <w:i/>
          <w:sz w:val="28"/>
          <w:szCs w:val="28"/>
        </w:rPr>
        <w:t xml:space="preserve">ed by </w:t>
      </w:r>
      <w:r w:rsidR="00604345">
        <w:rPr>
          <w:i/>
          <w:sz w:val="28"/>
          <w:szCs w:val="28"/>
        </w:rPr>
        <w:t xml:space="preserve">Sharon Day of </w:t>
      </w:r>
      <w:proofErr w:type="spellStart"/>
      <w:r w:rsidR="00604345">
        <w:rPr>
          <w:i/>
          <w:sz w:val="28"/>
          <w:szCs w:val="28"/>
        </w:rPr>
        <w:t>SharonDayMaths</w:t>
      </w:r>
      <w:proofErr w:type="spellEnd"/>
      <w:r w:rsidR="00604345">
        <w:rPr>
          <w:i/>
          <w:sz w:val="28"/>
          <w:szCs w:val="28"/>
        </w:rPr>
        <w:t xml:space="preserve"> Ltd.</w:t>
      </w:r>
      <w:proofErr w:type="gramEnd"/>
    </w:p>
    <w:p w:rsidR="00A772C8" w:rsidRPr="00604345" w:rsidRDefault="00604980" w:rsidP="0060434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2018</w:t>
      </w:r>
      <w:r w:rsidR="008B2C11" w:rsidRPr="00EE019F">
        <w:rPr>
          <w:sz w:val="32"/>
          <w:szCs w:val="32"/>
        </w:rPr>
        <w:t xml:space="preserve"> </w:t>
      </w:r>
      <w:r w:rsidR="003519C1" w:rsidRPr="00EE019F">
        <w:rPr>
          <w:sz w:val="32"/>
          <w:szCs w:val="32"/>
        </w:rPr>
        <w:t>–</w:t>
      </w:r>
      <w:r>
        <w:rPr>
          <w:sz w:val="32"/>
          <w:szCs w:val="32"/>
        </w:rPr>
        <w:t xml:space="preserve"> 2019</w:t>
      </w:r>
    </w:p>
    <w:p w:rsidR="00E72F19" w:rsidRPr="00EE019F" w:rsidRDefault="009A4AFC">
      <w:pPr>
        <w:rPr>
          <w:sz w:val="24"/>
          <w:szCs w:val="24"/>
        </w:rPr>
      </w:pPr>
      <w:r>
        <w:rPr>
          <w:sz w:val="24"/>
          <w:szCs w:val="24"/>
        </w:rPr>
        <w:t xml:space="preserve">There is only a year to go before the online multiplication tests for year 4 arrives. </w:t>
      </w:r>
      <w:r w:rsidR="00C74796">
        <w:rPr>
          <w:sz w:val="24"/>
          <w:szCs w:val="24"/>
        </w:rPr>
        <w:t xml:space="preserve">The children who will be in year 3 from September, 2018, will be the first year group to go through this experience. </w:t>
      </w:r>
      <w:r>
        <w:rPr>
          <w:sz w:val="24"/>
          <w:szCs w:val="24"/>
        </w:rPr>
        <w:t xml:space="preserve">In order for children to perform well in these tests they need to be fluent with their multiplication facts. </w:t>
      </w:r>
      <w:r w:rsidR="00C74796">
        <w:rPr>
          <w:sz w:val="24"/>
          <w:szCs w:val="24"/>
        </w:rPr>
        <w:t xml:space="preserve">However, this isn’t just for the tests; much of the Upper Key Stage 2 curriculum requires that children enter year 5 with a good grasp of multiplication facts. </w:t>
      </w:r>
      <w:r>
        <w:rPr>
          <w:sz w:val="24"/>
          <w:szCs w:val="24"/>
        </w:rPr>
        <w:t>During the three sessions we will look at:</w:t>
      </w:r>
      <w:r w:rsidR="006D5494">
        <w:rPr>
          <w:sz w:val="24"/>
          <w:szCs w:val="24"/>
        </w:rPr>
        <w:t xml:space="preserve"> </w:t>
      </w:r>
    </w:p>
    <w:p w:rsidR="006D5494" w:rsidRDefault="009A4AFC" w:rsidP="006D5494">
      <w:pPr>
        <w:pStyle w:val="ListParagraph"/>
        <w:numPr>
          <w:ilvl w:val="0"/>
          <w:numId w:val="3"/>
        </w:numPr>
      </w:pPr>
      <w:r>
        <w:t>tried and tested techniques to improve the rapid recall of tables facts</w:t>
      </w:r>
    </w:p>
    <w:p w:rsidR="009A4AFC" w:rsidRDefault="009A4AFC" w:rsidP="006D5494">
      <w:pPr>
        <w:pStyle w:val="ListParagraph"/>
        <w:numPr>
          <w:ilvl w:val="0"/>
          <w:numId w:val="3"/>
        </w:numPr>
      </w:pPr>
      <w:r>
        <w:t xml:space="preserve">how to give children a deep and secure understanding of </w:t>
      </w:r>
      <w:r w:rsidR="00C74796">
        <w:t xml:space="preserve">the concept of </w:t>
      </w:r>
      <w:r>
        <w:t>multiplication</w:t>
      </w:r>
    </w:p>
    <w:p w:rsidR="009A4AFC" w:rsidRDefault="009A4AFC" w:rsidP="006D5494">
      <w:pPr>
        <w:pStyle w:val="ListParagraph"/>
        <w:numPr>
          <w:ilvl w:val="0"/>
          <w:numId w:val="3"/>
        </w:numPr>
      </w:pPr>
      <w:r>
        <w:t>how to link multiplication concepts with other areas of the Lower Key Stage 2 mathematics curriculum</w:t>
      </w:r>
    </w:p>
    <w:p w:rsidR="009A4AFC" w:rsidRDefault="009A4AFC" w:rsidP="006D5494">
      <w:pPr>
        <w:pStyle w:val="ListParagraph"/>
        <w:numPr>
          <w:ilvl w:val="0"/>
          <w:numId w:val="3"/>
        </w:numPr>
      </w:pPr>
      <w:r>
        <w:t xml:space="preserve">children who may find it difficult to recall rapidly </w:t>
      </w:r>
      <w:r w:rsidR="00C74796">
        <w:t>and how</w:t>
      </w:r>
      <w:r>
        <w:t xml:space="preserve"> we can support them with </w:t>
      </w:r>
      <w:r w:rsidR="00C74796">
        <w:t>deriving the facts as efficiently as possible</w:t>
      </w:r>
    </w:p>
    <w:p w:rsidR="008800B1" w:rsidRPr="00A76892" w:rsidRDefault="008800B1" w:rsidP="006D5494">
      <w:pPr>
        <w:ind w:left="360"/>
      </w:pPr>
      <w:r>
        <w:t xml:space="preserve">This course will be particularly useful for </w:t>
      </w:r>
      <w:r w:rsidR="00C74796">
        <w:t>teachers who are new to year 3 and 4</w:t>
      </w:r>
      <w:r w:rsidR="00DF51F2">
        <w:t xml:space="preserve"> but will also benefit any</w:t>
      </w:r>
      <w:r w:rsidR="00C74796">
        <w:t xml:space="preserve"> LKS2</w:t>
      </w:r>
      <w:r w:rsidR="006D5494">
        <w:t xml:space="preserve"> teacher or manager of KS2</w:t>
      </w:r>
      <w:r w:rsidR="009F1242">
        <w:t xml:space="preserve"> or </w:t>
      </w:r>
      <w:r w:rsidR="00C74796">
        <w:t xml:space="preserve">of </w:t>
      </w:r>
      <w:r w:rsidR="009F1242">
        <w:t>mathematics</w:t>
      </w:r>
      <w:r>
        <w:t>.</w:t>
      </w:r>
    </w:p>
    <w:tbl>
      <w:tblPr>
        <w:tblStyle w:val="TableGrid"/>
        <w:tblW w:w="0" w:type="auto"/>
        <w:jc w:val="center"/>
        <w:tblInd w:w="-1290" w:type="dxa"/>
        <w:tblLook w:val="04A0" w:firstRow="1" w:lastRow="0" w:firstColumn="1" w:lastColumn="0" w:noHBand="0" w:noVBand="1"/>
      </w:tblPr>
      <w:tblGrid>
        <w:gridCol w:w="1518"/>
        <w:gridCol w:w="3318"/>
        <w:gridCol w:w="2122"/>
      </w:tblGrid>
      <w:tr w:rsidR="00604345" w:rsidRPr="00EE019F" w:rsidTr="00E81EA6">
        <w:trPr>
          <w:jc w:val="center"/>
        </w:trPr>
        <w:tc>
          <w:tcPr>
            <w:tcW w:w="1518" w:type="dxa"/>
          </w:tcPr>
          <w:p w:rsidR="00604345" w:rsidRDefault="00604345" w:rsidP="00E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Sessions</w:t>
            </w:r>
          </w:p>
        </w:tc>
        <w:tc>
          <w:tcPr>
            <w:tcW w:w="3318" w:type="dxa"/>
          </w:tcPr>
          <w:p w:rsidR="00604345" w:rsidRPr="00EE019F" w:rsidRDefault="00604345" w:rsidP="00E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122" w:type="dxa"/>
          </w:tcPr>
          <w:p w:rsidR="00604345" w:rsidRDefault="00604345" w:rsidP="00E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</w:tr>
      <w:tr w:rsidR="00604345" w:rsidRPr="00EE019F" w:rsidTr="00E81EA6">
        <w:trPr>
          <w:jc w:val="center"/>
        </w:trPr>
        <w:tc>
          <w:tcPr>
            <w:tcW w:w="1518" w:type="dxa"/>
          </w:tcPr>
          <w:p w:rsidR="00604345" w:rsidRPr="00EE019F" w:rsidRDefault="00604345" w:rsidP="00E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Session 1 </w:t>
            </w:r>
          </w:p>
        </w:tc>
        <w:tc>
          <w:tcPr>
            <w:tcW w:w="3318" w:type="dxa"/>
          </w:tcPr>
          <w:p w:rsidR="00604345" w:rsidRPr="00EE019F" w:rsidRDefault="009E012F" w:rsidP="008A4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12</w:t>
            </w:r>
            <w:r w:rsidRPr="009E012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2122" w:type="dxa"/>
          </w:tcPr>
          <w:p w:rsidR="00604345" w:rsidRPr="00EE019F" w:rsidRDefault="00604345" w:rsidP="00E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11:30 am</w:t>
            </w:r>
          </w:p>
        </w:tc>
      </w:tr>
      <w:tr w:rsidR="00604345" w:rsidRPr="00EE019F" w:rsidTr="00E81EA6">
        <w:trPr>
          <w:jc w:val="center"/>
        </w:trPr>
        <w:tc>
          <w:tcPr>
            <w:tcW w:w="1518" w:type="dxa"/>
          </w:tcPr>
          <w:p w:rsidR="00604345" w:rsidRPr="00EE019F" w:rsidRDefault="00604345" w:rsidP="00E81EA6">
            <w:pPr>
              <w:rPr>
                <w:sz w:val="24"/>
                <w:szCs w:val="24"/>
              </w:rPr>
            </w:pPr>
            <w:r w:rsidRPr="00EE019F">
              <w:rPr>
                <w:sz w:val="24"/>
                <w:szCs w:val="24"/>
              </w:rPr>
              <w:t xml:space="preserve">Session 2 </w:t>
            </w:r>
          </w:p>
        </w:tc>
        <w:tc>
          <w:tcPr>
            <w:tcW w:w="3318" w:type="dxa"/>
          </w:tcPr>
          <w:p w:rsidR="00604345" w:rsidRPr="00EE019F" w:rsidRDefault="009E012F" w:rsidP="00604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21</w:t>
            </w:r>
            <w:r w:rsidRPr="009E012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2122" w:type="dxa"/>
          </w:tcPr>
          <w:p w:rsidR="00604345" w:rsidRPr="00EE019F" w:rsidRDefault="00604345" w:rsidP="00E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11:30 am</w:t>
            </w:r>
          </w:p>
        </w:tc>
      </w:tr>
      <w:tr w:rsidR="00604345" w:rsidRPr="00EE019F" w:rsidTr="00E81EA6">
        <w:trPr>
          <w:jc w:val="center"/>
        </w:trPr>
        <w:tc>
          <w:tcPr>
            <w:tcW w:w="1518" w:type="dxa"/>
          </w:tcPr>
          <w:p w:rsidR="00604345" w:rsidRPr="00EE019F" w:rsidRDefault="00604345" w:rsidP="00E81EA6">
            <w:pPr>
              <w:rPr>
                <w:sz w:val="24"/>
                <w:szCs w:val="24"/>
              </w:rPr>
            </w:pPr>
            <w:r w:rsidRPr="00EE019F">
              <w:rPr>
                <w:sz w:val="24"/>
                <w:szCs w:val="24"/>
              </w:rPr>
              <w:t xml:space="preserve">Session 3 </w:t>
            </w:r>
          </w:p>
        </w:tc>
        <w:tc>
          <w:tcPr>
            <w:tcW w:w="3318" w:type="dxa"/>
          </w:tcPr>
          <w:p w:rsidR="00604345" w:rsidRPr="00EE019F" w:rsidRDefault="009E012F" w:rsidP="00604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11</w:t>
            </w:r>
            <w:r w:rsidRPr="009E012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122" w:type="dxa"/>
          </w:tcPr>
          <w:p w:rsidR="00604345" w:rsidRPr="00EE019F" w:rsidRDefault="00604345" w:rsidP="00E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11:30 am</w:t>
            </w:r>
          </w:p>
        </w:tc>
      </w:tr>
    </w:tbl>
    <w:p w:rsidR="00604345" w:rsidRDefault="00604345" w:rsidP="00604345">
      <w:pPr>
        <w:pStyle w:val="NormalWeb"/>
        <w:spacing w:before="0" w:beforeAutospacing="0" w:after="0" w:afterAutospacing="0"/>
        <w:jc w:val="center"/>
      </w:pPr>
      <w:r>
        <w:tab/>
      </w:r>
    </w:p>
    <w:p w:rsidR="00604345" w:rsidRDefault="00604345" w:rsidP="00604345">
      <w:pPr>
        <w:pStyle w:val="NormalWeb"/>
        <w:spacing w:before="0" w:beforeAutospacing="0" w:after="0" w:afterAutospacing="0"/>
        <w:jc w:val="center"/>
      </w:pPr>
    </w:p>
    <w:p w:rsidR="00513E58" w:rsidRPr="00513E58" w:rsidRDefault="00513E58" w:rsidP="00513E58">
      <w:pPr>
        <w:spacing w:after="0"/>
        <w:jc w:val="center"/>
        <w:rPr>
          <w:sz w:val="24"/>
          <w:szCs w:val="24"/>
        </w:rPr>
      </w:pPr>
      <w:r w:rsidRPr="00513E58">
        <w:rPr>
          <w:sz w:val="24"/>
          <w:szCs w:val="24"/>
        </w:rPr>
        <w:t xml:space="preserve">Venue: Sutton-in-Craven County Primary School, Bridge Street, Sutton-in-Craven, Keighley BD20 7ES </w:t>
      </w:r>
    </w:p>
    <w:p w:rsidR="00513E58" w:rsidRPr="00513E58" w:rsidRDefault="00513E58" w:rsidP="00513E58">
      <w:pPr>
        <w:spacing w:after="0"/>
        <w:jc w:val="center"/>
        <w:rPr>
          <w:sz w:val="24"/>
          <w:szCs w:val="24"/>
        </w:rPr>
      </w:pPr>
      <w:r w:rsidRPr="00513E58">
        <w:rPr>
          <w:sz w:val="24"/>
          <w:szCs w:val="24"/>
        </w:rPr>
        <w:t>Tel: 01535 633 064</w:t>
      </w:r>
    </w:p>
    <w:p w:rsidR="006B47E5" w:rsidRDefault="006B47E5" w:rsidP="00604345">
      <w:pPr>
        <w:tabs>
          <w:tab w:val="left" w:pos="5210"/>
        </w:tabs>
        <w:spacing w:after="0"/>
        <w:rPr>
          <w:sz w:val="24"/>
          <w:szCs w:val="24"/>
        </w:rPr>
      </w:pPr>
    </w:p>
    <w:p w:rsidR="00BF1E92" w:rsidRPr="003B417A" w:rsidRDefault="00CC4914">
      <w:pPr>
        <w:rPr>
          <w:sz w:val="26"/>
          <w:szCs w:val="26"/>
        </w:rPr>
      </w:pPr>
      <w:r w:rsidRPr="003B417A">
        <w:rPr>
          <w:sz w:val="26"/>
          <w:szCs w:val="26"/>
        </w:rPr>
        <w:t>The cost of this cour</w:t>
      </w:r>
      <w:r w:rsidR="008800B1" w:rsidRPr="003B417A">
        <w:rPr>
          <w:sz w:val="26"/>
          <w:szCs w:val="26"/>
        </w:rPr>
        <w:t>se, for all three sessions, is £1</w:t>
      </w:r>
      <w:r w:rsidRPr="003B417A">
        <w:rPr>
          <w:sz w:val="26"/>
          <w:szCs w:val="26"/>
        </w:rPr>
        <w:t>50</w:t>
      </w:r>
    </w:p>
    <w:p w:rsidR="00604345" w:rsidRDefault="00536CCC" w:rsidP="00536CCC">
      <w:pPr>
        <w:rPr>
          <w:sz w:val="26"/>
          <w:szCs w:val="26"/>
        </w:rPr>
      </w:pPr>
      <w:r w:rsidRPr="003B417A">
        <w:rPr>
          <w:sz w:val="26"/>
          <w:szCs w:val="26"/>
        </w:rPr>
        <w:t>Places are limited, so to take advantage of this ex</w:t>
      </w:r>
      <w:r w:rsidR="00604345">
        <w:rPr>
          <w:sz w:val="26"/>
          <w:szCs w:val="26"/>
        </w:rPr>
        <w:t>citing development opportunity.</w:t>
      </w:r>
    </w:p>
    <w:p w:rsidR="00536CCC" w:rsidRPr="003B417A" w:rsidRDefault="00536CCC" w:rsidP="00536CCC">
      <w:pPr>
        <w:rPr>
          <w:sz w:val="26"/>
          <w:szCs w:val="26"/>
        </w:rPr>
      </w:pPr>
      <w:r w:rsidRPr="003B417A">
        <w:rPr>
          <w:b/>
          <w:sz w:val="26"/>
          <w:szCs w:val="26"/>
        </w:rPr>
        <w:t>Contact</w:t>
      </w:r>
      <w:r w:rsidR="008633DB">
        <w:rPr>
          <w:sz w:val="26"/>
          <w:szCs w:val="26"/>
        </w:rPr>
        <w:t xml:space="preserve"> Sharon Day (quoting ‘SCP</w:t>
      </w:r>
      <w:r w:rsidRPr="003B417A">
        <w:rPr>
          <w:sz w:val="26"/>
          <w:szCs w:val="26"/>
        </w:rPr>
        <w:t xml:space="preserve"> – LKS2’) on: </w:t>
      </w:r>
    </w:p>
    <w:p w:rsidR="00536CCC" w:rsidRDefault="00536CCC" w:rsidP="00536CCC">
      <w:pPr>
        <w:spacing w:after="0"/>
        <w:jc w:val="center"/>
        <w:rPr>
          <w:sz w:val="26"/>
          <w:szCs w:val="26"/>
        </w:rPr>
      </w:pPr>
      <w:r w:rsidRPr="003B417A">
        <w:rPr>
          <w:sz w:val="26"/>
          <w:szCs w:val="26"/>
        </w:rPr>
        <w:t xml:space="preserve">07733 092 934         </w:t>
      </w:r>
      <w:hyperlink r:id="rId10" w:history="1">
        <w:r w:rsidRPr="003B417A">
          <w:rPr>
            <w:rStyle w:val="Hyperlink"/>
            <w:sz w:val="26"/>
            <w:szCs w:val="26"/>
          </w:rPr>
          <w:t>sharonjaneday@hotmail.com</w:t>
        </w:r>
      </w:hyperlink>
      <w:r w:rsidRPr="003B417A">
        <w:rPr>
          <w:sz w:val="26"/>
          <w:szCs w:val="26"/>
        </w:rPr>
        <w:t xml:space="preserve">          @</w:t>
      </w:r>
      <w:proofErr w:type="spellStart"/>
      <w:r w:rsidRPr="003B417A">
        <w:rPr>
          <w:sz w:val="26"/>
          <w:szCs w:val="26"/>
        </w:rPr>
        <w:t>SharonJaneDay</w:t>
      </w:r>
      <w:proofErr w:type="spellEnd"/>
    </w:p>
    <w:sectPr w:rsidR="00536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40A"/>
    <w:multiLevelType w:val="hybridMultilevel"/>
    <w:tmpl w:val="83EEB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05431"/>
    <w:multiLevelType w:val="hybridMultilevel"/>
    <w:tmpl w:val="536AA2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B2DA8"/>
    <w:multiLevelType w:val="hybridMultilevel"/>
    <w:tmpl w:val="71BA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61"/>
    <w:rsid w:val="00251242"/>
    <w:rsid w:val="00346A41"/>
    <w:rsid w:val="003519C1"/>
    <w:rsid w:val="00352ADA"/>
    <w:rsid w:val="00391238"/>
    <w:rsid w:val="003B417A"/>
    <w:rsid w:val="00413AC3"/>
    <w:rsid w:val="00513E58"/>
    <w:rsid w:val="00515246"/>
    <w:rsid w:val="00536CCC"/>
    <w:rsid w:val="005A755F"/>
    <w:rsid w:val="005A7EDC"/>
    <w:rsid w:val="00604345"/>
    <w:rsid w:val="00604980"/>
    <w:rsid w:val="006747DB"/>
    <w:rsid w:val="006B47E5"/>
    <w:rsid w:val="006B633C"/>
    <w:rsid w:val="006D5494"/>
    <w:rsid w:val="0077229F"/>
    <w:rsid w:val="00772DE4"/>
    <w:rsid w:val="00786741"/>
    <w:rsid w:val="007B4D87"/>
    <w:rsid w:val="008208E8"/>
    <w:rsid w:val="008633DB"/>
    <w:rsid w:val="00865643"/>
    <w:rsid w:val="008800B1"/>
    <w:rsid w:val="008A4E1C"/>
    <w:rsid w:val="008B2C11"/>
    <w:rsid w:val="008D4B69"/>
    <w:rsid w:val="00903C27"/>
    <w:rsid w:val="009A4AFC"/>
    <w:rsid w:val="009E012F"/>
    <w:rsid w:val="009E5DA3"/>
    <w:rsid w:val="009F1242"/>
    <w:rsid w:val="00A063BA"/>
    <w:rsid w:val="00A2342A"/>
    <w:rsid w:val="00A76892"/>
    <w:rsid w:val="00A772C8"/>
    <w:rsid w:val="00A86B81"/>
    <w:rsid w:val="00AA12FD"/>
    <w:rsid w:val="00AC7BE2"/>
    <w:rsid w:val="00AD3AA3"/>
    <w:rsid w:val="00B2113A"/>
    <w:rsid w:val="00BC72AA"/>
    <w:rsid w:val="00BF1E92"/>
    <w:rsid w:val="00C74796"/>
    <w:rsid w:val="00CB4660"/>
    <w:rsid w:val="00CC18BF"/>
    <w:rsid w:val="00CC4914"/>
    <w:rsid w:val="00D01200"/>
    <w:rsid w:val="00D762FC"/>
    <w:rsid w:val="00DF51F2"/>
    <w:rsid w:val="00E44F61"/>
    <w:rsid w:val="00E72F19"/>
    <w:rsid w:val="00EE019F"/>
    <w:rsid w:val="00EE6712"/>
    <w:rsid w:val="00F075F8"/>
    <w:rsid w:val="00F424C2"/>
    <w:rsid w:val="00FB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2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2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aronjaneday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SharonDay</dc:creator>
  <cp:lastModifiedBy>Teacher</cp:lastModifiedBy>
  <cp:revision>2</cp:revision>
  <cp:lastPrinted>2018-05-09T10:48:00Z</cp:lastPrinted>
  <dcterms:created xsi:type="dcterms:W3CDTF">2018-06-28T10:26:00Z</dcterms:created>
  <dcterms:modified xsi:type="dcterms:W3CDTF">2018-06-28T10:26:00Z</dcterms:modified>
</cp:coreProperties>
</file>